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7803" w14:textId="77777777" w:rsidR="00292614" w:rsidRPr="0072793D" w:rsidRDefault="00292614" w:rsidP="00292614">
      <w:pPr>
        <w:spacing w:line="360" w:lineRule="auto"/>
        <w:jc w:val="center"/>
        <w:rPr>
          <w:rFonts w:eastAsia="黑体"/>
          <w:b/>
          <w:kern w:val="0"/>
          <w:sz w:val="28"/>
          <w:szCs w:val="28"/>
        </w:rPr>
      </w:pPr>
      <w:r w:rsidRPr="0072793D">
        <w:rPr>
          <w:rFonts w:eastAsia="黑体"/>
          <w:b/>
          <w:kern w:val="0"/>
          <w:sz w:val="28"/>
          <w:szCs w:val="28"/>
        </w:rPr>
        <w:t>课程名称：</w:t>
      </w:r>
      <w:r w:rsidRPr="0072793D">
        <w:rPr>
          <w:rFonts w:eastAsia="黑体"/>
          <w:b/>
          <w:kern w:val="0"/>
          <w:sz w:val="28"/>
          <w:szCs w:val="28"/>
        </w:rPr>
        <w:t xml:space="preserve"> </w:t>
      </w:r>
      <w:r>
        <w:rPr>
          <w:rFonts w:eastAsia="黑体" w:hint="eastAsia"/>
          <w:b/>
          <w:kern w:val="0"/>
          <w:sz w:val="28"/>
          <w:szCs w:val="28"/>
        </w:rPr>
        <w:t>统计计算</w:t>
      </w:r>
    </w:p>
    <w:p w14:paraId="1935E5FB" w14:textId="77777777" w:rsidR="00292614" w:rsidRPr="00284907" w:rsidRDefault="00292614" w:rsidP="00292614">
      <w:pPr>
        <w:jc w:val="left"/>
        <w:rPr>
          <w:rFonts w:ascii="宋体" w:hAnsi="宋体"/>
          <w:b/>
          <w:sz w:val="30"/>
          <w:szCs w:val="30"/>
        </w:rPr>
      </w:pPr>
      <w:r w:rsidRPr="0072793D">
        <w:rPr>
          <w:rFonts w:eastAsia="黑体"/>
          <w:b/>
          <w:kern w:val="0"/>
          <w:sz w:val="28"/>
          <w:szCs w:val="28"/>
        </w:rPr>
        <w:t>英文名称：</w:t>
      </w:r>
      <w:r w:rsidRPr="003A0002">
        <w:rPr>
          <w:rFonts w:eastAsia="黑体"/>
          <w:b/>
          <w:kern w:val="0"/>
          <w:sz w:val="28"/>
          <w:szCs w:val="28"/>
        </w:rPr>
        <w:t>Statistical Computing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5005"/>
      </w:tblGrid>
      <w:tr w:rsidR="00DB23AE" w:rsidRPr="0072793D" w14:paraId="756B0716" w14:textId="77777777" w:rsidTr="00781D17">
        <w:trPr>
          <w:trHeight w:val="284"/>
          <w:jc w:val="center"/>
        </w:trPr>
        <w:tc>
          <w:tcPr>
            <w:tcW w:w="4355" w:type="dxa"/>
            <w:shd w:val="clear" w:color="auto" w:fill="auto"/>
          </w:tcPr>
          <w:p w14:paraId="43C48E53" w14:textId="79073DAA" w:rsidR="00DB23AE" w:rsidRPr="0072793D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 w:rsidRPr="0072793D">
              <w:rPr>
                <w:b/>
                <w:kern w:val="0"/>
                <w:szCs w:val="21"/>
              </w:rPr>
              <w:t>学分数</w:t>
            </w:r>
            <w:r w:rsidRPr="0072793D"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14:paraId="6694CC35" w14:textId="55210652" w:rsidR="00DB23AE" w:rsidRPr="0072793D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适用</w:t>
            </w:r>
            <w:r>
              <w:rPr>
                <w:rFonts w:hint="eastAsia"/>
                <w:b/>
                <w:kern w:val="0"/>
                <w:szCs w:val="21"/>
              </w:rPr>
              <w:t>学位类</w:t>
            </w:r>
            <w:r>
              <w:rPr>
                <w:b/>
                <w:kern w:val="0"/>
                <w:szCs w:val="21"/>
              </w:rPr>
              <w:t>型</w:t>
            </w:r>
            <w:r w:rsidRPr="0072793D">
              <w:rPr>
                <w:kern w:val="0"/>
                <w:szCs w:val="21"/>
              </w:rPr>
              <w:t>】</w:t>
            </w:r>
            <w:r w:rsidRPr="003A0002">
              <w:rPr>
                <w:rFonts w:hint="eastAsia"/>
                <w:kern w:val="0"/>
                <w:szCs w:val="21"/>
              </w:rPr>
              <w:t>专业型学位硕士</w:t>
            </w:r>
          </w:p>
        </w:tc>
      </w:tr>
      <w:tr w:rsidR="00DB23AE" w:rsidRPr="0072793D" w14:paraId="3EE32585" w14:textId="77777777" w:rsidTr="0007596E">
        <w:trPr>
          <w:trHeight w:val="539"/>
          <w:jc w:val="center"/>
        </w:trPr>
        <w:tc>
          <w:tcPr>
            <w:tcW w:w="4355" w:type="dxa"/>
            <w:shd w:val="clear" w:color="auto" w:fill="auto"/>
            <w:vAlign w:val="center"/>
          </w:tcPr>
          <w:p w14:paraId="25FBBE2C" w14:textId="2D3394E3" w:rsidR="00DB23AE" w:rsidRPr="0072793D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>
              <w:rPr>
                <w:rFonts w:hint="eastAsia"/>
                <w:b/>
                <w:kern w:val="0"/>
                <w:szCs w:val="21"/>
              </w:rPr>
              <w:t>授课语言</w:t>
            </w:r>
            <w:r w:rsidRPr="0072793D"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中文授课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45BB561B" w14:textId="56B23EFB" w:rsidR="00DB23AE" w:rsidRPr="0072793D" w:rsidRDefault="00DB23AE" w:rsidP="0007596E">
            <w:pPr>
              <w:snapToGrid w:val="0"/>
              <w:spacing w:line="360" w:lineRule="auto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 w:rsidRPr="0072793D">
              <w:rPr>
                <w:b/>
                <w:kern w:val="0"/>
                <w:szCs w:val="21"/>
              </w:rPr>
              <w:t>适用</w:t>
            </w:r>
            <w:r>
              <w:rPr>
                <w:rFonts w:hint="eastAsia"/>
                <w:b/>
                <w:kern w:val="0"/>
                <w:szCs w:val="21"/>
              </w:rPr>
              <w:t>学科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统计学</w:t>
            </w:r>
          </w:p>
        </w:tc>
      </w:tr>
      <w:tr w:rsidR="00DB23AE" w:rsidRPr="0072793D" w14:paraId="20D85ADE" w14:textId="77777777" w:rsidTr="00F0430A">
        <w:trPr>
          <w:trHeight w:val="393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0F288739" w14:textId="0F7D8A66" w:rsidR="00DB23AE" w:rsidRPr="0072793D" w:rsidRDefault="00DB23AE" w:rsidP="0007596E">
            <w:pPr>
              <w:snapToGrid w:val="0"/>
              <w:spacing w:line="360" w:lineRule="auto"/>
              <w:rPr>
                <w:kern w:val="0"/>
                <w:szCs w:val="21"/>
              </w:rPr>
            </w:pPr>
            <w:bookmarkStart w:id="0" w:name="OLE_LINK1"/>
            <w:r w:rsidRPr="0072793D">
              <w:rPr>
                <w:kern w:val="0"/>
                <w:szCs w:val="21"/>
              </w:rPr>
              <w:t>【</w:t>
            </w:r>
            <w:r w:rsidRPr="0072793D">
              <w:rPr>
                <w:b/>
                <w:kern w:val="0"/>
                <w:szCs w:val="21"/>
              </w:rPr>
              <w:t>学时数</w:t>
            </w:r>
            <w:r w:rsidRPr="0072793D">
              <w:rPr>
                <w:kern w:val="0"/>
                <w:szCs w:val="21"/>
              </w:rPr>
              <w:t>】</w:t>
            </w:r>
            <w:bookmarkEnd w:id="0"/>
            <w:r>
              <w:rPr>
                <w:rFonts w:hint="eastAsia"/>
                <w:kern w:val="0"/>
                <w:szCs w:val="21"/>
              </w:rPr>
              <w:t>48</w:t>
            </w:r>
          </w:p>
        </w:tc>
      </w:tr>
      <w:tr w:rsidR="00DB23AE" w:rsidRPr="0072793D" w14:paraId="00BC72EA" w14:textId="77777777" w:rsidTr="00781D17">
        <w:trPr>
          <w:trHeight w:val="565"/>
          <w:jc w:val="center"/>
        </w:trPr>
        <w:tc>
          <w:tcPr>
            <w:tcW w:w="4355" w:type="dxa"/>
            <w:shd w:val="clear" w:color="auto" w:fill="auto"/>
          </w:tcPr>
          <w:p w14:paraId="6D2C5649" w14:textId="77777777" w:rsidR="00DB23AE" w:rsidRPr="0072793D" w:rsidRDefault="00DB23AE" w:rsidP="0007596E">
            <w:pPr>
              <w:spacing w:line="360" w:lineRule="auto"/>
              <w:ind w:rightChars="-137" w:right="-288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 w:rsidRPr="0072793D">
              <w:rPr>
                <w:b/>
                <w:kern w:val="0"/>
                <w:szCs w:val="21"/>
              </w:rPr>
              <w:t>开设学期</w:t>
            </w:r>
            <w:r>
              <w:rPr>
                <w:b/>
                <w:kern w:val="0"/>
                <w:szCs w:val="21"/>
              </w:rPr>
              <w:t>（春、秋</w:t>
            </w:r>
            <w:r w:rsidRPr="00A04A46">
              <w:rPr>
                <w:b/>
                <w:kern w:val="0"/>
                <w:szCs w:val="21"/>
              </w:rPr>
              <w:t>、夏季小学期）</w:t>
            </w:r>
            <w:r w:rsidRPr="0072793D">
              <w:rPr>
                <w:kern w:val="0"/>
                <w:szCs w:val="21"/>
              </w:rPr>
              <w:t>】</w:t>
            </w:r>
          </w:p>
          <w:p w14:paraId="2B2345BF" w14:textId="58F7323E" w:rsidR="00DB23AE" w:rsidRPr="0072793D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春季学期</w:t>
            </w:r>
          </w:p>
        </w:tc>
        <w:tc>
          <w:tcPr>
            <w:tcW w:w="5005" w:type="dxa"/>
            <w:shd w:val="clear" w:color="auto" w:fill="auto"/>
          </w:tcPr>
          <w:p w14:paraId="1C2D1DEC" w14:textId="77777777" w:rsidR="00DB23AE" w:rsidRDefault="00DB23AE" w:rsidP="0007596E">
            <w:pPr>
              <w:spacing w:line="360" w:lineRule="auto"/>
              <w:ind w:rightChars="-137" w:right="-288"/>
              <w:rPr>
                <w:b/>
                <w:kern w:val="0"/>
                <w:szCs w:val="21"/>
              </w:rPr>
            </w:pPr>
            <w:r w:rsidRPr="0072793D">
              <w:rPr>
                <w:b/>
                <w:kern w:val="0"/>
                <w:szCs w:val="21"/>
              </w:rPr>
              <w:t>【建议选课人数】</w:t>
            </w:r>
          </w:p>
          <w:p w14:paraId="03376F7B" w14:textId="369C818E" w:rsidR="00DB23AE" w:rsidRPr="0072793D" w:rsidRDefault="00DB23AE" w:rsidP="0007596E">
            <w:pPr>
              <w:spacing w:line="360" w:lineRule="auto"/>
              <w:ind w:rightChars="-137" w:right="-28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小于</w:t>
            </w:r>
            <w:r>
              <w:rPr>
                <w:rFonts w:hint="eastAsia"/>
                <w:kern w:val="0"/>
                <w:szCs w:val="21"/>
              </w:rPr>
              <w:t>100</w:t>
            </w:r>
            <w:r w:rsidRPr="00621D22">
              <w:rPr>
                <w:rFonts w:hint="eastAsia"/>
                <w:kern w:val="0"/>
                <w:szCs w:val="21"/>
              </w:rPr>
              <w:t>人</w:t>
            </w:r>
          </w:p>
        </w:tc>
      </w:tr>
      <w:tr w:rsidR="00DB23AE" w:rsidRPr="0072793D" w14:paraId="104D9CE2" w14:textId="77777777" w:rsidTr="00781D17">
        <w:trPr>
          <w:trHeight w:val="515"/>
          <w:jc w:val="center"/>
        </w:trPr>
        <w:tc>
          <w:tcPr>
            <w:tcW w:w="4355" w:type="dxa"/>
            <w:shd w:val="clear" w:color="auto" w:fill="auto"/>
          </w:tcPr>
          <w:p w14:paraId="56A27D57" w14:textId="656101BA" w:rsidR="00DB23AE" w:rsidRPr="0072793D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bookmarkStart w:id="1" w:name="OLE_LINK3"/>
            <w:r>
              <w:rPr>
                <w:rFonts w:hint="eastAsia"/>
                <w:b/>
                <w:kern w:val="0"/>
                <w:szCs w:val="21"/>
              </w:rPr>
              <w:t>主讲</w:t>
            </w:r>
            <w:r w:rsidRPr="0072793D">
              <w:rPr>
                <w:b/>
                <w:kern w:val="0"/>
                <w:szCs w:val="21"/>
              </w:rPr>
              <w:t>教师</w:t>
            </w:r>
            <w:bookmarkEnd w:id="1"/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刘然</w:t>
            </w:r>
          </w:p>
        </w:tc>
        <w:tc>
          <w:tcPr>
            <w:tcW w:w="5005" w:type="dxa"/>
            <w:shd w:val="clear" w:color="auto" w:fill="auto"/>
          </w:tcPr>
          <w:p w14:paraId="0DEE76BB" w14:textId="68365557" w:rsidR="00DB23AE" w:rsidRPr="00621D22" w:rsidRDefault="00DB23AE" w:rsidP="0007596E">
            <w:pPr>
              <w:spacing w:line="360" w:lineRule="auto"/>
              <w:ind w:rightChars="-137" w:right="-288"/>
              <w:rPr>
                <w:i/>
                <w:color w:val="FF0000"/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>
              <w:rPr>
                <w:rFonts w:hint="eastAsia"/>
                <w:b/>
                <w:kern w:val="0"/>
                <w:szCs w:val="21"/>
              </w:rPr>
              <w:t>主讲</w:t>
            </w:r>
            <w:r w:rsidRPr="0072793D">
              <w:rPr>
                <w:b/>
                <w:kern w:val="0"/>
                <w:szCs w:val="21"/>
              </w:rPr>
              <w:t>教师</w:t>
            </w:r>
            <w:r>
              <w:rPr>
                <w:rFonts w:hint="eastAsia"/>
                <w:b/>
                <w:kern w:val="0"/>
                <w:szCs w:val="21"/>
              </w:rPr>
              <w:t>职称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讲师</w:t>
            </w:r>
          </w:p>
        </w:tc>
      </w:tr>
      <w:tr w:rsidR="00B552EA" w:rsidRPr="0072793D" w14:paraId="6E491773" w14:textId="77777777" w:rsidTr="005C4197">
        <w:trPr>
          <w:trHeight w:val="515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6D8755B1" w14:textId="77777777" w:rsidR="00B552EA" w:rsidRDefault="00B552EA" w:rsidP="0007596E">
            <w:pPr>
              <w:spacing w:line="360" w:lineRule="auto"/>
              <w:ind w:rightChars="-137" w:right="-288"/>
              <w:rPr>
                <w:kern w:val="0"/>
                <w:szCs w:val="21"/>
              </w:rPr>
            </w:pPr>
            <w:r w:rsidRPr="0072793D">
              <w:rPr>
                <w:kern w:val="0"/>
                <w:szCs w:val="21"/>
              </w:rPr>
              <w:t>【</w:t>
            </w:r>
            <w:r w:rsidRPr="0072793D">
              <w:rPr>
                <w:b/>
                <w:kern w:val="0"/>
                <w:szCs w:val="21"/>
              </w:rPr>
              <w:t>授课教师联系方式</w:t>
            </w:r>
            <w:r>
              <w:rPr>
                <w:kern w:val="0"/>
                <w:szCs w:val="21"/>
              </w:rPr>
              <w:t>】</w:t>
            </w:r>
          </w:p>
          <w:p w14:paraId="61F42555" w14:textId="1AF19EE8" w:rsidR="00B552EA" w:rsidRPr="0072793D" w:rsidRDefault="00B552EA" w:rsidP="0007596E">
            <w:pPr>
              <w:spacing w:line="360" w:lineRule="auto"/>
              <w:ind w:rightChars="-137" w:right="-288"/>
              <w:rPr>
                <w:b/>
                <w:kern w:val="0"/>
                <w:szCs w:val="21"/>
              </w:rPr>
            </w:pPr>
            <w:r w:rsidRPr="00B23F03">
              <w:rPr>
                <w:iCs/>
                <w:kern w:val="0"/>
                <w:szCs w:val="21"/>
              </w:rPr>
              <w:t>Email</w:t>
            </w:r>
            <w:r w:rsidRPr="00B23F03">
              <w:rPr>
                <w:iCs/>
                <w:kern w:val="0"/>
                <w:szCs w:val="21"/>
              </w:rPr>
              <w:t>：</w:t>
            </w:r>
            <w:r w:rsidR="00E63397">
              <w:rPr>
                <w:rFonts w:hint="eastAsia"/>
                <w:kern w:val="0"/>
                <w:szCs w:val="21"/>
              </w:rPr>
              <w:t>ranliu</w:t>
            </w:r>
            <w:r w:rsidR="00E63397">
              <w:rPr>
                <w:kern w:val="0"/>
                <w:szCs w:val="21"/>
              </w:rPr>
              <w:t>@bnu.edu.cn</w:t>
            </w:r>
          </w:p>
        </w:tc>
      </w:tr>
      <w:tr w:rsidR="00DB23AE" w:rsidRPr="0072793D" w14:paraId="27E95162" w14:textId="77777777" w:rsidTr="00781D17">
        <w:trPr>
          <w:trHeight w:val="284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0DA5B576" w14:textId="77777777" w:rsidR="00DB23AE" w:rsidRDefault="00DB23AE" w:rsidP="0007596E">
            <w:pPr>
              <w:spacing w:line="360" w:lineRule="auto"/>
              <w:rPr>
                <w:b/>
                <w:kern w:val="0"/>
                <w:szCs w:val="21"/>
              </w:rPr>
            </w:pPr>
            <w:r>
              <w:t>【</w:t>
            </w:r>
            <w:r w:rsidRPr="00B23F03">
              <w:rPr>
                <w:b/>
                <w:kern w:val="0"/>
                <w:szCs w:val="21"/>
              </w:rPr>
              <w:t>先修课程（含须具备的基础知识技能要求）】</w:t>
            </w:r>
          </w:p>
          <w:p w14:paraId="0515945C" w14:textId="292F3926" w:rsidR="00DB23AE" w:rsidRPr="003A0002" w:rsidRDefault="00DB23AE" w:rsidP="0007596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概率论，数理统计，随机过程</w:t>
            </w:r>
          </w:p>
        </w:tc>
      </w:tr>
    </w:tbl>
    <w:p w14:paraId="73961CB3" w14:textId="77777777" w:rsidR="00292614" w:rsidRPr="00284907" w:rsidRDefault="00292614" w:rsidP="00292614">
      <w:pPr>
        <w:spacing w:line="360" w:lineRule="auto"/>
        <w:rPr>
          <w:b/>
          <w:szCs w:val="21"/>
        </w:rPr>
      </w:pPr>
    </w:p>
    <w:p w14:paraId="60D7E9A6" w14:textId="7903D627" w:rsidR="00292614" w:rsidRPr="00693BC0" w:rsidRDefault="00292614" w:rsidP="00693B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693BC0">
        <w:rPr>
          <w:rFonts w:hint="eastAsia"/>
          <w:b/>
          <w:szCs w:val="21"/>
        </w:rPr>
        <w:t>课程简介</w:t>
      </w:r>
    </w:p>
    <w:p w14:paraId="562B716D" w14:textId="04A5E2E4" w:rsidR="00292614" w:rsidRDefault="00292614" w:rsidP="0029261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本课程介绍统计计算的一些实用方法和技术。主要介绍非线性方程的优化求解，E</w:t>
      </w:r>
      <w:r>
        <w:rPr>
          <w:rFonts w:ascii="宋体" w:hAnsi="宋体" w:cs="宋体"/>
          <w:szCs w:val="21"/>
        </w:rPr>
        <w:t>M,MCMC</w:t>
      </w:r>
      <w:r>
        <w:rPr>
          <w:rFonts w:ascii="宋体" w:hAnsi="宋体" w:cs="宋体" w:hint="eastAsia"/>
          <w:szCs w:val="21"/>
        </w:rPr>
        <w:t>，bootstrap的理论知识，除此之外，将结合最前沿的深度学习相关内容作为课程内容的延伸。</w:t>
      </w:r>
    </w:p>
    <w:p w14:paraId="5BAB408E" w14:textId="77777777" w:rsidR="00292614" w:rsidRPr="003A0002" w:rsidRDefault="00292614" w:rsidP="00292614">
      <w:pPr>
        <w:spacing w:line="360" w:lineRule="auto"/>
        <w:ind w:left="1050" w:hanging="1050"/>
        <w:rPr>
          <w:rFonts w:ascii="宋体" w:hAnsi="宋体"/>
          <w:b/>
          <w:szCs w:val="21"/>
        </w:rPr>
      </w:pPr>
    </w:p>
    <w:p w14:paraId="53D87F3F" w14:textId="233B952C" w:rsidR="00292614" w:rsidRPr="00693BC0" w:rsidRDefault="00292614" w:rsidP="00693BC0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Cs w:val="21"/>
        </w:rPr>
      </w:pPr>
      <w:r w:rsidRPr="00693BC0">
        <w:rPr>
          <w:rFonts w:hint="eastAsia"/>
          <w:b/>
          <w:szCs w:val="21"/>
        </w:rPr>
        <w:t>教学目标</w:t>
      </w:r>
    </w:p>
    <w:p w14:paraId="339670CD" w14:textId="77777777" w:rsidR="00292614" w:rsidRDefault="00292614" w:rsidP="00292614">
      <w:pPr>
        <w:ind w:firstLineChars="200" w:firstLine="480"/>
        <w:rPr>
          <w:rFonts w:ascii="宋体" w:hAnsi="宋体" w:cs="宋体"/>
          <w:szCs w:val="21"/>
        </w:rPr>
      </w:pPr>
      <w:r>
        <w:rPr>
          <w:rFonts w:hint="eastAsia"/>
          <w:sz w:val="24"/>
        </w:rPr>
        <w:t>掌</w:t>
      </w:r>
      <w:r>
        <w:rPr>
          <w:rFonts w:ascii="宋体" w:hAnsi="宋体" w:cs="宋体" w:hint="eastAsia"/>
          <w:szCs w:val="21"/>
        </w:rPr>
        <w:t>握基本的优化方法，以及EM, MCMC, Bootstrap等一些最新发展的统计计算方法。对实际问题有建立模型并求解分析的能力。</w:t>
      </w:r>
    </w:p>
    <w:p w14:paraId="29FDFC38" w14:textId="77777777" w:rsidR="00932CA6" w:rsidRDefault="00932CA6" w:rsidP="003A6045">
      <w:pPr>
        <w:spacing w:line="360" w:lineRule="auto"/>
        <w:ind w:left="1050" w:hanging="1050"/>
        <w:rPr>
          <w:rFonts w:ascii="宋体" w:hAnsi="宋体"/>
          <w:b/>
          <w:szCs w:val="21"/>
        </w:rPr>
      </w:pPr>
    </w:p>
    <w:p w14:paraId="0EFFFB6F" w14:textId="63C8D0C5" w:rsidR="00292614" w:rsidRDefault="00932CA6" w:rsidP="003A6045">
      <w:pPr>
        <w:spacing w:line="360" w:lineRule="auto"/>
        <w:ind w:left="1050" w:hanging="105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="003A6045">
        <w:rPr>
          <w:rFonts w:ascii="宋体" w:hAnsi="宋体" w:hint="eastAsia"/>
          <w:b/>
          <w:szCs w:val="21"/>
        </w:rPr>
        <w:t>、</w:t>
      </w:r>
      <w:r w:rsidR="00292614" w:rsidRPr="00FB6DFB">
        <w:rPr>
          <w:rFonts w:hint="eastAsia"/>
          <w:b/>
          <w:szCs w:val="21"/>
        </w:rPr>
        <w:t>主要内容</w:t>
      </w:r>
      <w:r w:rsidR="00292614">
        <w:rPr>
          <w:rFonts w:hint="eastAsia"/>
          <w:b/>
          <w:szCs w:val="21"/>
        </w:rPr>
        <w:t>及教学安排</w:t>
      </w:r>
    </w:p>
    <w:p w14:paraId="0D5D888D" w14:textId="77777777" w:rsidR="00292614" w:rsidRDefault="0029261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>第一章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非线性方程的求解 （6</w:t>
      </w:r>
      <w:r w:rsidR="00A217C0">
        <w:rPr>
          <w:rFonts w:ascii="宋体" w:hAnsi="宋体" w:cs="宋体" w:hint="eastAsia"/>
          <w:b/>
          <w:color w:val="000000"/>
          <w:kern w:val="0"/>
          <w:szCs w:val="21"/>
        </w:rPr>
        <w:t>个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学时）</w:t>
      </w:r>
    </w:p>
    <w:p w14:paraId="584C37AD" w14:textId="17977E99" w:rsidR="00292614" w:rsidRDefault="00DC43B7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</w:t>
      </w:r>
      <w:r w:rsidR="00FD522C"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：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回顾</w:t>
      </w:r>
      <w:r w:rsidR="00292614" w:rsidRPr="003A0002">
        <w:rPr>
          <w:rFonts w:ascii="宋体" w:hAnsi="宋体" w:cs="宋体" w:hint="eastAsia"/>
          <w:color w:val="000000"/>
          <w:kern w:val="0"/>
          <w:szCs w:val="21"/>
        </w:rPr>
        <w:t>最大似然估计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，频率派和贝叶斯学派，讲解非线性方程的优化方法，包括二分法，牛顿法，割线法，以及他们收敛的理论证明。此外，讲述最新适用于深度学习的优化。</w:t>
      </w:r>
    </w:p>
    <w:p w14:paraId="043440B8" w14:textId="3A027348" w:rsidR="00A9095C" w:rsidRPr="003A0002" w:rsidRDefault="00FD522C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hint="eastAsia"/>
          <w:b/>
          <w:bCs/>
        </w:rPr>
        <w:t>教学要求</w:t>
      </w:r>
      <w:r w:rsidR="00A9095C" w:rsidRPr="00897537">
        <w:rPr>
          <w:b/>
          <w:bCs/>
        </w:rPr>
        <w:t>：</w:t>
      </w:r>
      <w:r w:rsidR="00493D3E">
        <w:rPr>
          <w:rFonts w:hint="eastAsia"/>
        </w:rPr>
        <w:t>要求掌握</w:t>
      </w:r>
      <w:r w:rsidR="00A9095C">
        <w:rPr>
          <w:rFonts w:hint="eastAsia"/>
        </w:rPr>
        <w:t>牛顿法</w:t>
      </w:r>
      <w:r w:rsidR="005728EC">
        <w:rPr>
          <w:rFonts w:hint="eastAsia"/>
        </w:rPr>
        <w:t>。</w:t>
      </w:r>
    </w:p>
    <w:p w14:paraId="7F00D95C" w14:textId="77777777" w:rsidR="00292614" w:rsidRPr="00493D3E" w:rsidRDefault="00292614" w:rsidP="00292614">
      <w:pPr>
        <w:widowControl/>
        <w:spacing w:line="276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5E9FA5BE" w14:textId="77777777" w:rsidR="00292614" w:rsidRDefault="0029261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 xml:space="preserve">第二章 </w:t>
      </w:r>
      <w:r w:rsidRPr="003A0002">
        <w:rPr>
          <w:rFonts w:ascii="宋体" w:hAnsi="宋体" w:cs="宋体" w:hint="eastAsia"/>
          <w:b/>
          <w:color w:val="000000"/>
          <w:kern w:val="0"/>
          <w:szCs w:val="21"/>
        </w:rPr>
        <w:t>期望最大化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算法</w:t>
      </w:r>
      <w:r w:rsidRPr="003A0002">
        <w:rPr>
          <w:rFonts w:ascii="宋体" w:hAnsi="宋体" w:cs="宋体" w:hint="eastAsia"/>
          <w:b/>
          <w:color w:val="000000"/>
          <w:kern w:val="0"/>
          <w:szCs w:val="21"/>
        </w:rPr>
        <w:t xml:space="preserve"> (EM)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（</w:t>
      </w:r>
      <w:r w:rsidR="003E542A">
        <w:rPr>
          <w:rFonts w:ascii="宋体" w:hAnsi="宋体" w:cs="宋体"/>
          <w:b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个学时）</w:t>
      </w:r>
    </w:p>
    <w:p w14:paraId="2DA645AA" w14:textId="2FF1DB66" w:rsidR="00292614" w:rsidRDefault="00897537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讲解E</w:t>
      </w:r>
      <w:r w:rsidR="00292614">
        <w:rPr>
          <w:rFonts w:ascii="宋体" w:hAnsi="宋体" w:cs="宋体"/>
          <w:color w:val="000000"/>
          <w:kern w:val="0"/>
          <w:szCs w:val="21"/>
        </w:rPr>
        <w:t>M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方法的定义，使用场景，</w:t>
      </w:r>
      <w:r w:rsidR="00292614">
        <w:rPr>
          <w:rFonts w:ascii="宋体" w:hAnsi="宋体" w:cs="宋体"/>
          <w:color w:val="000000"/>
          <w:kern w:val="0"/>
          <w:szCs w:val="21"/>
        </w:rPr>
        <w:t>Q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函数上升证明，实例运用，以及特殊情况下E</w:t>
      </w:r>
      <w:r w:rsidR="00292614">
        <w:rPr>
          <w:rFonts w:ascii="宋体" w:hAnsi="宋体" w:cs="宋体"/>
          <w:color w:val="000000"/>
          <w:kern w:val="0"/>
          <w:szCs w:val="21"/>
        </w:rPr>
        <w:t>M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的一些变种。</w:t>
      </w:r>
    </w:p>
    <w:p w14:paraId="5ECB43DA" w14:textId="6B8A0675" w:rsidR="00292614" w:rsidRDefault="002F09E4" w:rsidP="00292614">
      <w:pPr>
        <w:widowControl/>
        <w:spacing w:line="276" w:lineRule="auto"/>
        <w:ind w:firstLineChars="200" w:firstLine="422"/>
        <w:jc w:val="left"/>
      </w:pPr>
      <w:r w:rsidRPr="00897537">
        <w:rPr>
          <w:rFonts w:hint="eastAsia"/>
          <w:b/>
          <w:bCs/>
        </w:rPr>
        <w:t>教学要求</w:t>
      </w:r>
      <w:r w:rsidRPr="00897537">
        <w:rPr>
          <w:b/>
          <w:bCs/>
        </w:rPr>
        <w:t>：</w:t>
      </w:r>
      <w:r w:rsidR="00493D3E" w:rsidRPr="00493D3E">
        <w:rPr>
          <w:rFonts w:hint="eastAsia"/>
        </w:rPr>
        <w:t>要求掌握</w:t>
      </w:r>
      <w:r w:rsidR="00FA096A">
        <w:rPr>
          <w:rFonts w:hint="eastAsia"/>
        </w:rPr>
        <w:t>E</w:t>
      </w:r>
      <w:r w:rsidR="00FA096A">
        <w:t>M</w:t>
      </w:r>
      <w:r w:rsidR="00FA096A">
        <w:rPr>
          <w:rFonts w:hint="eastAsia"/>
        </w:rPr>
        <w:t>算法迭代公式推导</w:t>
      </w:r>
      <w:r w:rsidR="005728EC">
        <w:rPr>
          <w:rFonts w:hint="eastAsia"/>
        </w:rPr>
        <w:t>。</w:t>
      </w:r>
    </w:p>
    <w:p w14:paraId="17738B02" w14:textId="77777777" w:rsidR="00FA096A" w:rsidRDefault="00FA096A" w:rsidP="00292614">
      <w:pPr>
        <w:widowControl/>
        <w:spacing w:line="276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36F6EBC5" w14:textId="77777777" w:rsidR="00292614" w:rsidRDefault="0029261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>第三章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 w:rsidRPr="00031534">
        <w:rPr>
          <w:rFonts w:ascii="宋体" w:hAnsi="宋体" w:cs="宋体" w:hint="eastAsia"/>
          <w:b/>
          <w:color w:val="000000"/>
          <w:kern w:val="0"/>
          <w:szCs w:val="21"/>
        </w:rPr>
        <w:t>蒙特卡洛</w:t>
      </w: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方法 </w:t>
      </w:r>
      <w:r>
        <w:rPr>
          <w:rFonts w:ascii="宋体" w:hAnsi="宋体" w:cs="宋体"/>
          <w:b/>
          <w:color w:val="000000"/>
          <w:kern w:val="0"/>
          <w:szCs w:val="21"/>
        </w:rPr>
        <w:t>(MC)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（6个学时）</w:t>
      </w:r>
    </w:p>
    <w:p w14:paraId="39BFBBC9" w14:textId="5C814946" w:rsidR="00292614" w:rsidRPr="00897537" w:rsidRDefault="00897537" w:rsidP="00897537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 w:rsidR="00897E1D">
        <w:rPr>
          <w:rFonts w:hint="eastAsia"/>
          <w:szCs w:val="21"/>
        </w:rPr>
        <w:t>期末项目主题公布</w:t>
      </w:r>
      <w:r w:rsidR="001D0C7F">
        <w:rPr>
          <w:rFonts w:hint="eastAsia"/>
          <w:szCs w:val="21"/>
        </w:rPr>
        <w:t>以及详解</w:t>
      </w:r>
      <w:r w:rsidR="00897E1D">
        <w:rPr>
          <w:rFonts w:hint="eastAsia"/>
          <w:szCs w:val="21"/>
        </w:rPr>
        <w:t>。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讲解M</w:t>
      </w:r>
      <w:r w:rsidR="00292614">
        <w:rPr>
          <w:rFonts w:ascii="宋体" w:hAnsi="宋体" w:cs="宋体"/>
          <w:color w:val="000000"/>
          <w:kern w:val="0"/>
          <w:szCs w:val="21"/>
        </w:rPr>
        <w:t>C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方法的定义，以及</w:t>
      </w:r>
      <w:r w:rsidR="00292614" w:rsidRPr="00031534">
        <w:rPr>
          <w:rFonts w:ascii="宋体" w:hAnsi="宋体" w:cs="宋体"/>
          <w:color w:val="000000"/>
          <w:kern w:val="0"/>
          <w:szCs w:val="21"/>
        </w:rPr>
        <w:t>Acceptance-Rejection sampling, Importance sampling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的理论和运用</w:t>
      </w:r>
      <w:r w:rsidR="00D32528">
        <w:rPr>
          <w:rFonts w:ascii="宋体" w:hAnsi="宋体" w:cs="宋体" w:hint="eastAsia"/>
          <w:color w:val="000000"/>
          <w:kern w:val="0"/>
          <w:szCs w:val="21"/>
        </w:rPr>
        <w:t>实例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0BB8AE73" w14:textId="237F30AF" w:rsidR="00FA096A" w:rsidRPr="00FA096A" w:rsidRDefault="002F09E4" w:rsidP="00FA096A">
      <w:pPr>
        <w:widowControl/>
        <w:spacing w:line="276" w:lineRule="auto"/>
        <w:ind w:firstLineChars="200" w:firstLine="422"/>
        <w:jc w:val="left"/>
      </w:pPr>
      <w:r w:rsidRPr="00897537">
        <w:rPr>
          <w:rFonts w:hint="eastAsia"/>
          <w:b/>
          <w:bCs/>
        </w:rPr>
        <w:t>教学要求</w:t>
      </w:r>
      <w:r w:rsidRPr="00897537">
        <w:rPr>
          <w:b/>
          <w:bCs/>
        </w:rPr>
        <w:t>：</w:t>
      </w:r>
      <w:r w:rsidR="00493D3E" w:rsidRPr="00493D3E">
        <w:rPr>
          <w:rFonts w:hint="eastAsia"/>
        </w:rPr>
        <w:t>要求理解</w:t>
      </w:r>
      <w:r w:rsidR="00FA096A">
        <w:rPr>
          <w:rFonts w:ascii="宋体" w:hAnsi="宋体" w:cs="宋体" w:hint="eastAsia"/>
          <w:color w:val="000000"/>
          <w:kern w:val="0"/>
          <w:szCs w:val="21"/>
        </w:rPr>
        <w:t>M</w:t>
      </w:r>
      <w:r w:rsidR="00FA096A">
        <w:rPr>
          <w:rFonts w:ascii="宋体" w:hAnsi="宋体" w:cs="宋体"/>
          <w:color w:val="000000"/>
          <w:kern w:val="0"/>
          <w:szCs w:val="21"/>
        </w:rPr>
        <w:t>C</w:t>
      </w:r>
      <w:r w:rsidR="00FA096A">
        <w:rPr>
          <w:rFonts w:ascii="宋体" w:hAnsi="宋体" w:cs="宋体" w:hint="eastAsia"/>
          <w:color w:val="000000"/>
          <w:kern w:val="0"/>
          <w:szCs w:val="21"/>
        </w:rPr>
        <w:t>方法</w:t>
      </w:r>
      <w:r w:rsidR="005728EC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0B93D1FC" w14:textId="77777777" w:rsidR="00292614" w:rsidRDefault="00292614" w:rsidP="00292614">
      <w:pPr>
        <w:widowControl/>
        <w:spacing w:line="276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40EB5A5B" w14:textId="77777777" w:rsidR="00292614" w:rsidRDefault="0029261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 xml:space="preserve">第四章 </w:t>
      </w:r>
      <w:r w:rsidRPr="00E6438A">
        <w:rPr>
          <w:rFonts w:ascii="宋体" w:hAnsi="宋体" w:cs="宋体" w:hint="eastAsia"/>
          <w:b/>
          <w:color w:val="000000"/>
          <w:kern w:val="0"/>
          <w:szCs w:val="21"/>
        </w:rPr>
        <w:t>马尔可夫链蒙特卡罗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算法 (</w:t>
      </w:r>
      <w:r>
        <w:rPr>
          <w:rFonts w:ascii="宋体" w:hAnsi="宋体" w:cs="宋体"/>
          <w:b/>
          <w:color w:val="000000"/>
          <w:kern w:val="0"/>
          <w:szCs w:val="21"/>
        </w:rPr>
        <w:t>MCMC)</w:t>
      </w:r>
      <w:r w:rsidRPr="00031534"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（</w:t>
      </w:r>
      <w:r w:rsidR="003E542A">
        <w:rPr>
          <w:rFonts w:ascii="宋体" w:hAnsi="宋体" w:cs="宋体"/>
          <w:b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个学时）</w:t>
      </w:r>
    </w:p>
    <w:p w14:paraId="1FF63C89" w14:textId="66E4E568" w:rsidR="00292614" w:rsidRDefault="00897537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先回顾马尔科夫链的性质以及相关定理，再介绍M</w:t>
      </w:r>
      <w:r w:rsidR="00292614">
        <w:rPr>
          <w:rFonts w:ascii="宋体" w:hAnsi="宋体" w:cs="宋体"/>
          <w:color w:val="000000"/>
          <w:kern w:val="0"/>
          <w:szCs w:val="21"/>
        </w:rPr>
        <w:t>CMC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的一些方法，如</w:t>
      </w:r>
      <w:r w:rsidR="00292614" w:rsidRPr="00670FB0">
        <w:rPr>
          <w:rFonts w:ascii="宋体" w:hAnsi="宋体" w:cs="宋体"/>
          <w:color w:val="000000"/>
          <w:kern w:val="0"/>
          <w:szCs w:val="21"/>
        </w:rPr>
        <w:t>Metropolis–Hastings, Gibbs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，</w:t>
      </w:r>
      <w:r w:rsidR="00292614" w:rsidRPr="00670FB0">
        <w:rPr>
          <w:rFonts w:ascii="宋体" w:hAnsi="宋体" w:cs="宋体"/>
          <w:color w:val="000000"/>
          <w:kern w:val="0"/>
          <w:szCs w:val="21"/>
        </w:rPr>
        <w:t>HMC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方法，他们的收敛诊断，敏感性分析，最后讲解一些运用实例。</w:t>
      </w:r>
    </w:p>
    <w:p w14:paraId="1272DB00" w14:textId="132CCCCE" w:rsidR="00FC70F9" w:rsidRPr="00EA393E" w:rsidRDefault="002F09E4" w:rsidP="00EA393E">
      <w:pPr>
        <w:widowControl/>
        <w:spacing w:line="276" w:lineRule="auto"/>
        <w:ind w:firstLineChars="200" w:firstLine="422"/>
        <w:jc w:val="left"/>
      </w:pPr>
      <w:r w:rsidRPr="00897537">
        <w:rPr>
          <w:rFonts w:hint="eastAsia"/>
          <w:b/>
          <w:bCs/>
        </w:rPr>
        <w:t>教学要求</w:t>
      </w:r>
      <w:r w:rsidRPr="00897537">
        <w:rPr>
          <w:b/>
          <w:bCs/>
        </w:rPr>
        <w:t>：</w:t>
      </w:r>
      <w:r w:rsidR="00493D3E">
        <w:rPr>
          <w:rFonts w:hint="eastAsia"/>
        </w:rPr>
        <w:t>要求能推导</w:t>
      </w:r>
      <w:r w:rsidR="002D2C05" w:rsidRPr="00670FB0">
        <w:rPr>
          <w:rFonts w:ascii="宋体" w:hAnsi="宋体" w:cs="宋体"/>
          <w:color w:val="000000"/>
          <w:kern w:val="0"/>
          <w:szCs w:val="21"/>
        </w:rPr>
        <w:t>Metropolis–Hastings, Gibbs</w:t>
      </w:r>
      <w:r w:rsidR="002D2C05">
        <w:rPr>
          <w:rFonts w:ascii="宋体" w:hAnsi="宋体" w:cs="宋体" w:hint="eastAsia"/>
          <w:color w:val="000000"/>
          <w:kern w:val="0"/>
          <w:szCs w:val="21"/>
        </w:rPr>
        <w:t>迭代公式。</w:t>
      </w:r>
    </w:p>
    <w:p w14:paraId="5B483FA1" w14:textId="77777777" w:rsidR="00757438" w:rsidRDefault="00757438" w:rsidP="00292614">
      <w:pPr>
        <w:widowControl/>
        <w:spacing w:line="276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ab/>
      </w:r>
    </w:p>
    <w:p w14:paraId="7DBDD8E7" w14:textId="43E8A1A3" w:rsidR="003E542A" w:rsidRDefault="003E542A" w:rsidP="003E542A">
      <w:pPr>
        <w:spacing w:line="276" w:lineRule="auto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>第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五</w:t>
      </w: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 xml:space="preserve">章 </w:t>
      </w:r>
      <w:r w:rsidR="00A217C0">
        <w:rPr>
          <w:rFonts w:ascii="宋体" w:hAnsi="宋体" w:cs="宋体" w:hint="eastAsia"/>
          <w:b/>
          <w:color w:val="000000"/>
          <w:kern w:val="0"/>
          <w:szCs w:val="21"/>
        </w:rPr>
        <w:t>pytorch构建统计算法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（</w:t>
      </w:r>
      <w:r w:rsidR="00897537">
        <w:rPr>
          <w:rFonts w:ascii="宋体" w:hAnsi="宋体" w:cs="宋体"/>
          <w:b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个学时）</w:t>
      </w:r>
    </w:p>
    <w:p w14:paraId="773718D1" w14:textId="7641C4F5" w:rsidR="003E542A" w:rsidRDefault="00A217C0" w:rsidP="00292614">
      <w:pPr>
        <w:widowControl/>
        <w:spacing w:line="276" w:lineRule="auto"/>
        <w:jc w:val="left"/>
        <w:rPr>
          <w:szCs w:val="21"/>
        </w:rPr>
      </w:pPr>
      <w:r>
        <w:rPr>
          <w:szCs w:val="21"/>
        </w:rPr>
        <w:tab/>
      </w:r>
      <w:r w:rsidR="00897537"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>
        <w:rPr>
          <w:rFonts w:hint="eastAsia"/>
          <w:szCs w:val="21"/>
        </w:rPr>
        <w:t>简单介绍</w:t>
      </w:r>
      <w:r>
        <w:rPr>
          <w:rFonts w:hint="eastAsia"/>
          <w:szCs w:val="21"/>
        </w:rPr>
        <w:t>python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pytorch</w:t>
      </w:r>
      <w:r>
        <w:rPr>
          <w:rFonts w:hint="eastAsia"/>
          <w:szCs w:val="21"/>
        </w:rPr>
        <w:t>，以及如何使用</w:t>
      </w:r>
      <w:r>
        <w:rPr>
          <w:rFonts w:hint="eastAsia"/>
          <w:szCs w:val="21"/>
        </w:rPr>
        <w:t>pytorch</w:t>
      </w:r>
      <w:r w:rsidR="002B164D">
        <w:rPr>
          <w:rFonts w:hint="eastAsia"/>
          <w:szCs w:val="21"/>
        </w:rPr>
        <w:t>结合神经网络构建</w:t>
      </w:r>
      <w:r>
        <w:rPr>
          <w:rFonts w:hint="eastAsia"/>
          <w:szCs w:val="21"/>
        </w:rPr>
        <w:t>统计模型。</w:t>
      </w:r>
    </w:p>
    <w:p w14:paraId="17BFF05B" w14:textId="360F66E6" w:rsidR="00A217C0" w:rsidRDefault="00E26F75" w:rsidP="00292614">
      <w:pPr>
        <w:widowControl/>
        <w:spacing w:line="276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ab/>
      </w:r>
      <w:r w:rsidR="002F09E4" w:rsidRPr="00897537">
        <w:rPr>
          <w:rFonts w:hint="eastAsia"/>
          <w:b/>
          <w:bCs/>
        </w:rPr>
        <w:t>教学要求</w:t>
      </w:r>
      <w:r w:rsidR="002F09E4" w:rsidRPr="00897537">
        <w:rPr>
          <w:b/>
          <w:bCs/>
        </w:rPr>
        <w:t>：</w:t>
      </w:r>
      <w:r>
        <w:rPr>
          <w:rFonts w:hint="eastAsia"/>
        </w:rPr>
        <w:t>学会使用</w:t>
      </w:r>
      <w:r>
        <w:rPr>
          <w:rFonts w:hint="eastAsia"/>
        </w:rPr>
        <w:t>pytorch</w:t>
      </w:r>
      <w:r>
        <w:rPr>
          <w:rFonts w:hint="eastAsia"/>
        </w:rPr>
        <w:t>的自动梯度计算。</w:t>
      </w:r>
      <w:r>
        <w:rPr>
          <w:rFonts w:ascii="宋体" w:hAnsi="宋体" w:cs="宋体"/>
          <w:b/>
          <w:color w:val="000000"/>
          <w:kern w:val="0"/>
          <w:szCs w:val="21"/>
        </w:rPr>
        <w:tab/>
      </w:r>
    </w:p>
    <w:p w14:paraId="36753F1A" w14:textId="77777777" w:rsidR="00E26F75" w:rsidRPr="007568AD" w:rsidRDefault="00E26F75" w:rsidP="00292614">
      <w:pPr>
        <w:widowControl/>
        <w:spacing w:line="276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14:paraId="39749239" w14:textId="6B573F92" w:rsidR="003E542A" w:rsidRDefault="003E542A" w:rsidP="003E542A">
      <w:pPr>
        <w:spacing w:line="276" w:lineRule="auto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>第</w:t>
      </w:r>
      <w:r w:rsidR="00EA393E">
        <w:rPr>
          <w:rFonts w:ascii="宋体" w:hAnsi="宋体" w:cs="宋体" w:hint="eastAsia"/>
          <w:b/>
          <w:color w:val="000000"/>
          <w:kern w:val="0"/>
          <w:szCs w:val="21"/>
        </w:rPr>
        <w:t>六</w:t>
      </w: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 xml:space="preserve">章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实例分析（6个学时）</w:t>
      </w:r>
    </w:p>
    <w:p w14:paraId="481A7344" w14:textId="53D6C3E8" w:rsidR="003E542A" w:rsidRDefault="00897537" w:rsidP="003E542A">
      <w:pPr>
        <w:spacing w:line="276" w:lineRule="auto"/>
        <w:ind w:firstLineChars="200" w:firstLine="422"/>
        <w:rPr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 w:rsidR="00A265FD" w:rsidRPr="006C6D6B">
        <w:rPr>
          <w:rFonts w:ascii="宋体" w:hAnsi="宋体" w:cs="宋体" w:hint="eastAsia"/>
          <w:color w:val="000000"/>
          <w:kern w:val="0"/>
          <w:szCs w:val="21"/>
        </w:rPr>
        <w:t>讲解</w:t>
      </w:r>
      <w:r w:rsidR="006C6D6B">
        <w:rPr>
          <w:rFonts w:ascii="宋体" w:hAnsi="宋体" w:cs="宋体" w:hint="eastAsia"/>
          <w:color w:val="000000"/>
          <w:kern w:val="0"/>
          <w:szCs w:val="21"/>
        </w:rPr>
        <w:t>几个</w:t>
      </w:r>
      <w:r w:rsidR="003E542A">
        <w:rPr>
          <w:rFonts w:hint="eastAsia"/>
          <w:szCs w:val="21"/>
        </w:rPr>
        <w:t>实际问题的具体分析，包括数据收集，数据分析，统计建模，优化求解，编程计算，结果总结。</w:t>
      </w:r>
      <w:r w:rsidR="003E542A">
        <w:rPr>
          <w:szCs w:val="21"/>
        </w:rPr>
        <w:t xml:space="preserve"> </w:t>
      </w:r>
    </w:p>
    <w:p w14:paraId="39C4DA62" w14:textId="6BC016F9" w:rsidR="003E542A" w:rsidRDefault="0021602C" w:rsidP="00292614">
      <w:pPr>
        <w:widowControl/>
        <w:spacing w:line="276" w:lineRule="auto"/>
        <w:jc w:val="left"/>
      </w:pPr>
      <w:r>
        <w:rPr>
          <w:rFonts w:ascii="宋体" w:hAnsi="宋体" w:cs="宋体"/>
          <w:b/>
          <w:color w:val="000000"/>
          <w:kern w:val="0"/>
          <w:szCs w:val="21"/>
        </w:rPr>
        <w:tab/>
      </w:r>
      <w:r w:rsidR="002F09E4" w:rsidRPr="00897537">
        <w:rPr>
          <w:rFonts w:hint="eastAsia"/>
          <w:b/>
          <w:bCs/>
        </w:rPr>
        <w:t>教学要求</w:t>
      </w:r>
      <w:r w:rsidR="002F09E4" w:rsidRPr="00897537">
        <w:rPr>
          <w:b/>
          <w:bCs/>
        </w:rPr>
        <w:t>：</w:t>
      </w:r>
      <w:r>
        <w:rPr>
          <w:rFonts w:hint="eastAsia"/>
        </w:rPr>
        <w:t>培养实际问题的建模分析能力。</w:t>
      </w:r>
    </w:p>
    <w:p w14:paraId="49D3C884" w14:textId="77777777" w:rsidR="0021602C" w:rsidRDefault="0021602C" w:rsidP="00292614">
      <w:pPr>
        <w:widowControl/>
        <w:spacing w:line="276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14:paraId="4FFAC3E8" w14:textId="0D36A219" w:rsidR="00292614" w:rsidRDefault="0029261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>第</w:t>
      </w:r>
      <w:r w:rsidR="00EA393E">
        <w:rPr>
          <w:rFonts w:ascii="宋体" w:hAnsi="宋体" w:cs="宋体" w:hint="eastAsia"/>
          <w:b/>
          <w:color w:val="000000"/>
          <w:kern w:val="0"/>
          <w:szCs w:val="21"/>
        </w:rPr>
        <w:t>七</w:t>
      </w:r>
      <w:r w:rsidRPr="006B5E49">
        <w:rPr>
          <w:rFonts w:ascii="宋体" w:hAnsi="宋体" w:cs="宋体" w:hint="eastAsia"/>
          <w:b/>
          <w:color w:val="000000"/>
          <w:kern w:val="0"/>
          <w:szCs w:val="21"/>
        </w:rPr>
        <w:t xml:space="preserve">章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置换检验</w:t>
      </w:r>
      <w:r w:rsidRPr="00670FB0">
        <w:rPr>
          <w:rFonts w:ascii="宋体" w:hAnsi="宋体" w:cs="宋体" w:hint="eastAsia"/>
          <w:b/>
          <w:color w:val="000000"/>
          <w:kern w:val="0"/>
          <w:szCs w:val="21"/>
        </w:rPr>
        <w:t>和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自助法（6个学时）</w:t>
      </w:r>
    </w:p>
    <w:p w14:paraId="623A811B" w14:textId="7FF8A9C2" w:rsidR="00292614" w:rsidRDefault="00897537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ascii="宋体" w:hAnsi="宋体" w:cs="宋体" w:hint="eastAsia"/>
          <w:b/>
          <w:bCs/>
          <w:color w:val="000000"/>
          <w:kern w:val="0"/>
          <w:szCs w:val="21"/>
        </w:rPr>
        <w:t>主要内容：</w:t>
      </w:r>
      <w:r w:rsidR="00292614">
        <w:rPr>
          <w:rFonts w:ascii="宋体" w:hAnsi="宋体" w:cs="宋体" w:hint="eastAsia"/>
          <w:color w:val="000000"/>
          <w:kern w:val="0"/>
          <w:szCs w:val="21"/>
        </w:rPr>
        <w:t>讲解置换检验和自助法，相关理论以及运用。</w:t>
      </w:r>
    </w:p>
    <w:p w14:paraId="4F7FA11E" w14:textId="4670F12E" w:rsidR="008C7782" w:rsidRDefault="002F09E4" w:rsidP="00292614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897537">
        <w:rPr>
          <w:rFonts w:hint="eastAsia"/>
          <w:b/>
          <w:bCs/>
        </w:rPr>
        <w:t>教学要求</w:t>
      </w:r>
      <w:r w:rsidRPr="00897537">
        <w:rPr>
          <w:b/>
          <w:bCs/>
        </w:rPr>
        <w:t>：</w:t>
      </w:r>
      <w:r w:rsidR="000460BF">
        <w:rPr>
          <w:rFonts w:ascii="宋体" w:hAnsi="宋体" w:cs="宋体" w:hint="eastAsia"/>
          <w:color w:val="000000"/>
          <w:kern w:val="0"/>
          <w:szCs w:val="21"/>
        </w:rPr>
        <w:t>置换检验和自助法的使用。</w:t>
      </w:r>
    </w:p>
    <w:p w14:paraId="7977E33D" w14:textId="77777777" w:rsidR="00292614" w:rsidRDefault="00292614" w:rsidP="00292614">
      <w:pPr>
        <w:widowControl/>
        <w:spacing w:line="276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075593B9" w14:textId="2583B219" w:rsidR="003E542A" w:rsidRDefault="003E542A" w:rsidP="003E542A">
      <w:pPr>
        <w:widowControl/>
        <w:spacing w:line="276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期末项目展示以及评定</w:t>
      </w:r>
      <w:r w:rsidRPr="00E8053E">
        <w:rPr>
          <w:rFonts w:ascii="宋体" w:hAnsi="宋体" w:cs="宋体" w:hint="eastAsia"/>
          <w:b/>
          <w:color w:val="000000"/>
          <w:kern w:val="0"/>
          <w:szCs w:val="21"/>
        </w:rPr>
        <w:t>（</w:t>
      </w:r>
      <w:r>
        <w:rPr>
          <w:rFonts w:ascii="宋体" w:hAnsi="宋体" w:cs="宋体"/>
          <w:b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学时</w:t>
      </w:r>
      <w:r w:rsidRPr="00E8053E">
        <w:rPr>
          <w:rFonts w:ascii="宋体" w:hAnsi="宋体" w:cs="宋体" w:hint="eastAsia"/>
          <w:b/>
          <w:color w:val="000000"/>
          <w:kern w:val="0"/>
          <w:szCs w:val="21"/>
        </w:rPr>
        <w:t>）</w:t>
      </w:r>
      <w:r w:rsidRPr="003E542A">
        <w:rPr>
          <w:rFonts w:ascii="宋体" w:hAnsi="宋体" w:cs="宋体" w:hint="eastAsia"/>
          <w:color w:val="000000"/>
          <w:kern w:val="0"/>
          <w:szCs w:val="21"/>
        </w:rPr>
        <w:t>：从给定的</w:t>
      </w:r>
      <w:r w:rsidR="00DE5F34">
        <w:rPr>
          <w:rFonts w:ascii="宋体" w:hAnsi="宋体" w:cs="宋体" w:hint="eastAsia"/>
          <w:color w:val="000000"/>
          <w:kern w:val="0"/>
          <w:szCs w:val="21"/>
        </w:rPr>
        <w:t>项目</w:t>
      </w:r>
      <w:r w:rsidRPr="003E542A">
        <w:rPr>
          <w:rFonts w:ascii="宋体" w:hAnsi="宋体" w:cs="宋体" w:hint="eastAsia"/>
          <w:color w:val="000000"/>
          <w:kern w:val="0"/>
          <w:szCs w:val="21"/>
        </w:rPr>
        <w:t>主题中选择</w:t>
      </w:r>
      <w:r w:rsidR="009E614C"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分组</w:t>
      </w:r>
      <w:r w:rsidR="00734929">
        <w:rPr>
          <w:rFonts w:ascii="宋体" w:hAnsi="宋体" w:cs="宋体" w:hint="eastAsia"/>
          <w:color w:val="000000"/>
          <w:kern w:val="0"/>
          <w:szCs w:val="21"/>
        </w:rPr>
        <w:t>进行</w:t>
      </w:r>
      <w:r w:rsidR="00514FBA">
        <w:rPr>
          <w:rFonts w:ascii="宋体" w:hAnsi="宋体" w:cs="宋体" w:hint="eastAsia"/>
          <w:color w:val="000000"/>
          <w:kern w:val="0"/>
          <w:szCs w:val="21"/>
        </w:rPr>
        <w:t>展示和</w:t>
      </w:r>
      <w:r>
        <w:rPr>
          <w:rFonts w:ascii="宋体" w:hAnsi="宋体" w:cs="宋体" w:hint="eastAsia"/>
          <w:color w:val="000000"/>
          <w:kern w:val="0"/>
          <w:szCs w:val="21"/>
        </w:rPr>
        <w:t>报告</w:t>
      </w:r>
      <w:r w:rsidR="00544B0A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57729036" w14:textId="5C858770" w:rsidR="009E4DA3" w:rsidRPr="009E4DA3" w:rsidRDefault="009E4DA3" w:rsidP="009E4DA3">
      <w:pPr>
        <w:widowControl/>
        <w:spacing w:line="276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14:paraId="40111130" w14:textId="4FAD8909" w:rsidR="00292614" w:rsidRDefault="00292614" w:rsidP="009E4DA3">
      <w:pPr>
        <w:spacing w:line="276" w:lineRule="auto"/>
        <w:rPr>
          <w:szCs w:val="21"/>
        </w:rPr>
      </w:pPr>
      <w:r w:rsidRPr="00DA1517">
        <w:rPr>
          <w:rFonts w:hint="eastAsia"/>
          <w:b/>
          <w:szCs w:val="21"/>
        </w:rPr>
        <w:t>考核方式</w:t>
      </w:r>
      <w:r w:rsidRPr="00DA1517">
        <w:rPr>
          <w:rFonts w:hint="eastAsia"/>
          <w:b/>
          <w:szCs w:val="21"/>
        </w:rPr>
        <w:t xml:space="preserve">: </w:t>
      </w:r>
      <w:r w:rsidR="00D32528" w:rsidRPr="00D32528">
        <w:rPr>
          <w:rFonts w:hint="eastAsia"/>
          <w:szCs w:val="21"/>
        </w:rPr>
        <w:t>综合成绩由两部分组成：期末考试成绩和</w:t>
      </w:r>
      <w:r w:rsidR="00A42485" w:rsidRPr="0088045E">
        <w:rPr>
          <w:rFonts w:hint="eastAsia"/>
          <w:szCs w:val="21"/>
        </w:rPr>
        <w:t>项目</w:t>
      </w:r>
      <w:r w:rsidR="00D32528" w:rsidRPr="00D32528">
        <w:rPr>
          <w:rFonts w:hint="eastAsia"/>
          <w:szCs w:val="21"/>
        </w:rPr>
        <w:t>成绩。其中期末考试为闭卷笔试占</w:t>
      </w:r>
      <w:r w:rsidR="00F57128">
        <w:rPr>
          <w:szCs w:val="21"/>
        </w:rPr>
        <w:t>3</w:t>
      </w:r>
      <w:r w:rsidR="00D32528" w:rsidRPr="00D32528">
        <w:rPr>
          <w:rFonts w:hint="eastAsia"/>
          <w:szCs w:val="21"/>
        </w:rPr>
        <w:t>0%</w:t>
      </w:r>
      <w:r w:rsidR="00D32528" w:rsidRPr="00D32528">
        <w:rPr>
          <w:rFonts w:hint="eastAsia"/>
          <w:szCs w:val="21"/>
        </w:rPr>
        <w:t>，</w:t>
      </w:r>
      <w:r w:rsidR="0088045E" w:rsidRPr="0088045E">
        <w:rPr>
          <w:rFonts w:hint="eastAsia"/>
          <w:szCs w:val="21"/>
        </w:rPr>
        <w:t>期末项目</w:t>
      </w:r>
      <w:r w:rsidR="00D32528" w:rsidRPr="00D32528">
        <w:rPr>
          <w:rFonts w:hint="eastAsia"/>
          <w:szCs w:val="21"/>
        </w:rPr>
        <w:t>占</w:t>
      </w:r>
      <w:r w:rsidR="00F57128">
        <w:rPr>
          <w:szCs w:val="21"/>
        </w:rPr>
        <w:t>7</w:t>
      </w:r>
      <w:r w:rsidR="00D32528" w:rsidRPr="00D32528">
        <w:rPr>
          <w:rFonts w:hint="eastAsia"/>
          <w:szCs w:val="21"/>
        </w:rPr>
        <w:t>0%</w:t>
      </w:r>
      <w:r w:rsidR="00A217C0">
        <w:rPr>
          <w:rFonts w:hint="eastAsia"/>
          <w:szCs w:val="21"/>
        </w:rPr>
        <w:t xml:space="preserve"> </w:t>
      </w:r>
      <w:r w:rsidR="009E4DA3">
        <w:rPr>
          <w:rFonts w:hint="eastAsia"/>
          <w:szCs w:val="21"/>
        </w:rPr>
        <w:t>.</w:t>
      </w:r>
      <w:r w:rsidR="009E4DA3">
        <w:rPr>
          <w:szCs w:val="21"/>
        </w:rPr>
        <w:t xml:space="preserve"> </w:t>
      </w:r>
      <w:r w:rsidR="009E4DA3" w:rsidRPr="009E4DA3">
        <w:rPr>
          <w:rFonts w:hint="eastAsia"/>
          <w:szCs w:val="21"/>
        </w:rPr>
        <w:t>期末项目要求</w:t>
      </w:r>
      <w:r w:rsidR="009E4DA3" w:rsidRPr="006819C1">
        <w:rPr>
          <w:rFonts w:hint="eastAsia"/>
          <w:szCs w:val="21"/>
        </w:rPr>
        <w:t>组成不超过</w:t>
      </w:r>
      <w:r w:rsidR="007568AD">
        <w:rPr>
          <w:rFonts w:hint="eastAsia"/>
          <w:szCs w:val="21"/>
        </w:rPr>
        <w:t>六</w:t>
      </w:r>
      <w:r w:rsidR="009E4DA3" w:rsidRPr="006819C1">
        <w:rPr>
          <w:rFonts w:hint="eastAsia"/>
          <w:szCs w:val="21"/>
        </w:rPr>
        <w:t>人的小组</w:t>
      </w:r>
      <w:r w:rsidR="009E4DA3">
        <w:rPr>
          <w:rFonts w:hint="eastAsia"/>
          <w:szCs w:val="21"/>
        </w:rPr>
        <w:t>，选定主题后，进行</w:t>
      </w:r>
      <w:r w:rsidR="009E4DA3">
        <w:rPr>
          <w:rFonts w:hint="eastAsia"/>
          <w:szCs w:val="21"/>
        </w:rPr>
        <w:t>1</w:t>
      </w:r>
      <w:r w:rsidR="009E4DA3">
        <w:rPr>
          <w:szCs w:val="21"/>
        </w:rPr>
        <w:t>5</w:t>
      </w:r>
      <w:r w:rsidR="009E4DA3">
        <w:rPr>
          <w:rFonts w:hint="eastAsia"/>
          <w:szCs w:val="21"/>
        </w:rPr>
        <w:t>分钟的展示，并在期末提交报告和相关代码。</w:t>
      </w:r>
    </w:p>
    <w:p w14:paraId="78A5B5D4" w14:textId="77777777" w:rsidR="00AD4A36" w:rsidRPr="00110D95" w:rsidRDefault="00AD4A36" w:rsidP="00292614">
      <w:pPr>
        <w:spacing w:line="360" w:lineRule="auto"/>
        <w:rPr>
          <w:szCs w:val="21"/>
        </w:rPr>
      </w:pPr>
    </w:p>
    <w:p w14:paraId="02DD777C" w14:textId="77777777" w:rsidR="00292614" w:rsidRPr="00C07EAA" w:rsidRDefault="00292614" w:rsidP="00292614">
      <w:pPr>
        <w:spacing w:line="360" w:lineRule="auto"/>
        <w:rPr>
          <w:b/>
          <w:szCs w:val="21"/>
        </w:rPr>
      </w:pPr>
      <w:r w:rsidRPr="00C07EAA">
        <w:rPr>
          <w:rFonts w:hint="eastAsia"/>
          <w:b/>
          <w:szCs w:val="21"/>
        </w:rPr>
        <w:t>主要参考教材：</w:t>
      </w:r>
    </w:p>
    <w:p w14:paraId="053D7909" w14:textId="77777777" w:rsidR="00292614" w:rsidRPr="007A5332" w:rsidRDefault="00292614" w:rsidP="00292614">
      <w:pPr>
        <w:spacing w:line="360" w:lineRule="auto"/>
        <w:rPr>
          <w:szCs w:val="21"/>
        </w:rPr>
      </w:pPr>
      <w:r w:rsidRPr="007A5332">
        <w:rPr>
          <w:szCs w:val="21"/>
        </w:rPr>
        <w:t>Givens, G. H., Hoeting, J. A. (2013). Computational Statistics. Wiley</w:t>
      </w:r>
      <w:r>
        <w:rPr>
          <w:rFonts w:hint="eastAsia"/>
          <w:szCs w:val="21"/>
        </w:rPr>
        <w:t>.</w:t>
      </w:r>
    </w:p>
    <w:p w14:paraId="22590F76" w14:textId="77777777" w:rsidR="00292614" w:rsidRPr="00E224C1" w:rsidRDefault="00292614" w:rsidP="00292614">
      <w:pPr>
        <w:spacing w:line="360" w:lineRule="auto"/>
        <w:rPr>
          <w:szCs w:val="21"/>
        </w:rPr>
      </w:pPr>
      <w:r w:rsidRPr="00E224C1">
        <w:rPr>
          <w:rFonts w:hint="eastAsia"/>
          <w:szCs w:val="21"/>
        </w:rPr>
        <w:t>王兆军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 w:rsidRPr="00E224C1">
        <w:rPr>
          <w:rFonts w:hint="eastAsia"/>
          <w:szCs w:val="21"/>
        </w:rPr>
        <w:t>刘民千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 w:rsidRPr="00E224C1">
        <w:rPr>
          <w:rFonts w:hint="eastAsia"/>
          <w:szCs w:val="21"/>
        </w:rPr>
        <w:t>邹长亮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 w:rsidRPr="00E224C1">
        <w:rPr>
          <w:rFonts w:hint="eastAsia"/>
          <w:szCs w:val="21"/>
        </w:rPr>
        <w:t>杨建峰译</w:t>
      </w:r>
      <w:r w:rsidRPr="00E224C1">
        <w:rPr>
          <w:rFonts w:hint="eastAsia"/>
          <w:szCs w:val="21"/>
        </w:rPr>
        <w:t xml:space="preserve">. </w:t>
      </w:r>
      <w:r w:rsidRPr="00E224C1">
        <w:rPr>
          <w:szCs w:val="21"/>
        </w:rPr>
        <w:t xml:space="preserve">(2009). </w:t>
      </w:r>
      <w:r w:rsidRPr="00E224C1">
        <w:rPr>
          <w:rFonts w:hint="eastAsia"/>
          <w:szCs w:val="21"/>
        </w:rPr>
        <w:t>计算统计</w:t>
      </w:r>
      <w:r w:rsidRPr="00E224C1">
        <w:rPr>
          <w:rFonts w:hint="eastAsia"/>
          <w:szCs w:val="21"/>
        </w:rPr>
        <w:t>.</w:t>
      </w:r>
      <w:r w:rsidRPr="00E224C1">
        <w:rPr>
          <w:szCs w:val="21"/>
        </w:rPr>
        <w:t xml:space="preserve"> </w:t>
      </w:r>
      <w:r w:rsidRPr="00E224C1">
        <w:rPr>
          <w:rFonts w:hint="eastAsia"/>
          <w:szCs w:val="21"/>
        </w:rPr>
        <w:t>人民邮电出版社</w:t>
      </w:r>
      <w:r w:rsidRPr="00E224C1">
        <w:rPr>
          <w:rFonts w:hint="eastAsia"/>
          <w:szCs w:val="21"/>
        </w:rPr>
        <w:t>.</w:t>
      </w:r>
    </w:p>
    <w:p w14:paraId="4DB2ED63" w14:textId="77777777" w:rsidR="00292614" w:rsidRPr="00FB6DFB" w:rsidRDefault="00292614" w:rsidP="00292614">
      <w:pPr>
        <w:spacing w:line="360" w:lineRule="auto"/>
        <w:rPr>
          <w:b/>
          <w:szCs w:val="21"/>
        </w:rPr>
      </w:pPr>
    </w:p>
    <w:p w14:paraId="6449BD27" w14:textId="77777777" w:rsidR="00292614" w:rsidRDefault="00292614" w:rsidP="00292614">
      <w:pPr>
        <w:spacing w:line="360" w:lineRule="auto"/>
        <w:jc w:val="right"/>
        <w:rPr>
          <w:b/>
          <w:szCs w:val="21"/>
        </w:rPr>
      </w:pPr>
      <w:r w:rsidRPr="00FB6DFB">
        <w:rPr>
          <w:rFonts w:hint="eastAsia"/>
          <w:b/>
          <w:szCs w:val="21"/>
        </w:rPr>
        <w:lastRenderedPageBreak/>
        <w:t>大纲撰写人</w:t>
      </w:r>
      <w:r w:rsidRPr="00FB6DFB">
        <w:rPr>
          <w:rFonts w:hint="eastAsia"/>
          <w:b/>
          <w:szCs w:val="21"/>
        </w:rPr>
        <w:t>: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刘然</w:t>
      </w:r>
      <w:r w:rsidRPr="00FB6DFB">
        <w:rPr>
          <w:rFonts w:hint="eastAsia"/>
          <w:b/>
          <w:szCs w:val="21"/>
        </w:rPr>
        <w:t xml:space="preserve"> </w:t>
      </w:r>
    </w:p>
    <w:p w14:paraId="7BEA5C94" w14:textId="0563ADA3" w:rsidR="00292614" w:rsidRPr="00F14299" w:rsidRDefault="00292614" w:rsidP="00292614">
      <w:pPr>
        <w:spacing w:line="360" w:lineRule="auto"/>
        <w:jc w:val="right"/>
        <w:rPr>
          <w:b/>
          <w:szCs w:val="21"/>
        </w:rPr>
      </w:pPr>
      <w:r>
        <w:rPr>
          <w:rFonts w:hint="eastAsia"/>
          <w:b/>
          <w:szCs w:val="21"/>
        </w:rPr>
        <w:t>撰写时间：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 w:rsidR="009A14C8">
        <w:rPr>
          <w:b/>
          <w:szCs w:val="21"/>
        </w:rPr>
        <w:t>2</w:t>
      </w:r>
      <w:r w:rsidR="00417BA9">
        <w:rPr>
          <w:b/>
          <w:szCs w:val="21"/>
        </w:rPr>
        <w:t>8</w:t>
      </w:r>
      <w:r>
        <w:rPr>
          <w:rFonts w:hint="eastAsia"/>
          <w:b/>
          <w:szCs w:val="21"/>
        </w:rPr>
        <w:t>日</w:t>
      </w:r>
    </w:p>
    <w:p w14:paraId="68EE8AAE" w14:textId="77777777" w:rsidR="00292614" w:rsidRPr="003A0002" w:rsidRDefault="00292614" w:rsidP="00292614"/>
    <w:p w14:paraId="224B2B3A" w14:textId="77777777" w:rsidR="00836EC9" w:rsidRPr="00292614" w:rsidRDefault="00836EC9" w:rsidP="00292614"/>
    <w:sectPr w:rsidR="00836EC9" w:rsidRPr="0029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30F8" w14:textId="77777777" w:rsidR="00E63397" w:rsidRDefault="00E63397" w:rsidP="00E63397">
      <w:r>
        <w:separator/>
      </w:r>
    </w:p>
  </w:endnote>
  <w:endnote w:type="continuationSeparator" w:id="0">
    <w:p w14:paraId="28787802" w14:textId="77777777" w:rsidR="00E63397" w:rsidRDefault="00E63397" w:rsidP="00E6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FB17" w14:textId="77777777" w:rsidR="00E63397" w:rsidRDefault="00E63397" w:rsidP="00E63397">
      <w:r>
        <w:separator/>
      </w:r>
    </w:p>
  </w:footnote>
  <w:footnote w:type="continuationSeparator" w:id="0">
    <w:p w14:paraId="65584FE8" w14:textId="77777777" w:rsidR="00E63397" w:rsidRDefault="00E63397" w:rsidP="00E6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161"/>
    <w:multiLevelType w:val="hybridMultilevel"/>
    <w:tmpl w:val="F4BA051C"/>
    <w:lvl w:ilvl="0" w:tplc="FFC84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6C4904"/>
    <w:multiLevelType w:val="hybridMultilevel"/>
    <w:tmpl w:val="72A80548"/>
    <w:lvl w:ilvl="0" w:tplc="14F8E9C2">
      <w:start w:val="1"/>
      <w:numFmt w:val="japaneseCounting"/>
      <w:lvlText w:val="%1、"/>
      <w:lvlJc w:val="left"/>
      <w:pPr>
        <w:ind w:left="440" w:hanging="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2D25CA5"/>
    <w:multiLevelType w:val="hybridMultilevel"/>
    <w:tmpl w:val="1E3C47B6"/>
    <w:lvl w:ilvl="0" w:tplc="87EAB1A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4D32E8"/>
    <w:multiLevelType w:val="hybridMultilevel"/>
    <w:tmpl w:val="4F2A56CA"/>
    <w:lvl w:ilvl="0" w:tplc="BFC6C3A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5995111">
    <w:abstractNumId w:val="3"/>
  </w:num>
  <w:num w:numId="2" w16cid:durableId="1351297543">
    <w:abstractNumId w:val="2"/>
  </w:num>
  <w:num w:numId="3" w16cid:durableId="144394054">
    <w:abstractNumId w:val="1"/>
  </w:num>
  <w:num w:numId="4" w16cid:durableId="1546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16"/>
    <w:rsid w:val="000460BF"/>
    <w:rsid w:val="00070964"/>
    <w:rsid w:val="0007596E"/>
    <w:rsid w:val="000F3C81"/>
    <w:rsid w:val="00110D95"/>
    <w:rsid w:val="00117F91"/>
    <w:rsid w:val="00187944"/>
    <w:rsid w:val="001B2703"/>
    <w:rsid w:val="001D0C7F"/>
    <w:rsid w:val="0021145B"/>
    <w:rsid w:val="0021602C"/>
    <w:rsid w:val="00221C78"/>
    <w:rsid w:val="00292614"/>
    <w:rsid w:val="002B00AD"/>
    <w:rsid w:val="002B164D"/>
    <w:rsid w:val="002D2C05"/>
    <w:rsid w:val="002F09E4"/>
    <w:rsid w:val="00310C58"/>
    <w:rsid w:val="00331D21"/>
    <w:rsid w:val="003530B9"/>
    <w:rsid w:val="003A6045"/>
    <w:rsid w:val="003E542A"/>
    <w:rsid w:val="00417BA9"/>
    <w:rsid w:val="00450640"/>
    <w:rsid w:val="00484064"/>
    <w:rsid w:val="00493D3E"/>
    <w:rsid w:val="00514FBA"/>
    <w:rsid w:val="00544B0A"/>
    <w:rsid w:val="005728EC"/>
    <w:rsid w:val="00596B7F"/>
    <w:rsid w:val="005A4958"/>
    <w:rsid w:val="005D1EA1"/>
    <w:rsid w:val="00601E08"/>
    <w:rsid w:val="006819C1"/>
    <w:rsid w:val="00693BC0"/>
    <w:rsid w:val="006C6CA2"/>
    <w:rsid w:val="006C6D6B"/>
    <w:rsid w:val="00734929"/>
    <w:rsid w:val="00741673"/>
    <w:rsid w:val="007455D3"/>
    <w:rsid w:val="007568AD"/>
    <w:rsid w:val="00757438"/>
    <w:rsid w:val="007943A8"/>
    <w:rsid w:val="00836EC9"/>
    <w:rsid w:val="0088045E"/>
    <w:rsid w:val="00897537"/>
    <w:rsid w:val="00897E1D"/>
    <w:rsid w:val="008C7782"/>
    <w:rsid w:val="008F7507"/>
    <w:rsid w:val="00932CA6"/>
    <w:rsid w:val="009A14C8"/>
    <w:rsid w:val="009E4DA3"/>
    <w:rsid w:val="009E614C"/>
    <w:rsid w:val="00A07B3A"/>
    <w:rsid w:val="00A217C0"/>
    <w:rsid w:val="00A265FD"/>
    <w:rsid w:val="00A42485"/>
    <w:rsid w:val="00A9095C"/>
    <w:rsid w:val="00AA4E46"/>
    <w:rsid w:val="00AD209F"/>
    <w:rsid w:val="00AD4A36"/>
    <w:rsid w:val="00B2072E"/>
    <w:rsid w:val="00B23F03"/>
    <w:rsid w:val="00B552EA"/>
    <w:rsid w:val="00B70DEC"/>
    <w:rsid w:val="00B81B02"/>
    <w:rsid w:val="00B821F5"/>
    <w:rsid w:val="00B92916"/>
    <w:rsid w:val="00C51FFE"/>
    <w:rsid w:val="00C707CA"/>
    <w:rsid w:val="00D32528"/>
    <w:rsid w:val="00DB23AE"/>
    <w:rsid w:val="00DC43B7"/>
    <w:rsid w:val="00DE5F34"/>
    <w:rsid w:val="00DF0BCA"/>
    <w:rsid w:val="00E17EA1"/>
    <w:rsid w:val="00E26F75"/>
    <w:rsid w:val="00E63397"/>
    <w:rsid w:val="00EA393E"/>
    <w:rsid w:val="00EA46DC"/>
    <w:rsid w:val="00EC00D2"/>
    <w:rsid w:val="00F0430A"/>
    <w:rsid w:val="00F57128"/>
    <w:rsid w:val="00F85636"/>
    <w:rsid w:val="00FA096A"/>
    <w:rsid w:val="00FC70F9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420037"/>
  <w15:chartTrackingRefBased/>
  <w15:docId w15:val="{85061DA9-D508-4734-8CFC-156F3DEF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B929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B9291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1"/>
    <w:qFormat/>
    <w:rsid w:val="00B92916"/>
    <w:pPr>
      <w:ind w:firstLineChars="200" w:firstLine="42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E633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33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3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33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Ran</dc:creator>
  <cp:keywords/>
  <dc:description/>
  <cp:lastModifiedBy>LIU, Ran</cp:lastModifiedBy>
  <cp:revision>80</cp:revision>
  <dcterms:created xsi:type="dcterms:W3CDTF">2023-11-30T02:22:00Z</dcterms:created>
  <dcterms:modified xsi:type="dcterms:W3CDTF">2024-02-17T03:37:00Z</dcterms:modified>
</cp:coreProperties>
</file>